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contextualSpacing/>
        <w:jc w:val="center"/>
        <w:rPr>
          <w:b/>
          <w:sz w:val="21"/>
          <w:szCs w:val="21"/>
          <w:u w:color="auto" w:val="single"/>
        </w:rPr>
      </w:pPr>
      <w:r>
        <w:rPr>
          <w:b/>
          <w:sz w:val="21"/>
          <w:szCs w:val="21"/>
          <w:u w:color="auto" w:val="single"/>
        </w:rPr>
        <w:t>Fractions, Decimals and Percents.</w:t>
      </w:r>
      <w:r>
        <w:rPr>
          <w:b/>
          <w:sz w:val="21"/>
          <w:szCs w:val="21"/>
          <w:u w:color="auto" w:val="single"/>
        </w:rPr>
      </w:r>
    </w:p>
    <w:p>
      <w:pPr>
        <w:spacing/>
        <w:contextualSpacing/>
        <w:jc w:val="center"/>
        <w:rPr>
          <w:b/>
          <w:sz w:val="21"/>
          <w:szCs w:val="21"/>
          <w:u w:color="auto" w:val="single"/>
        </w:rPr>
      </w:pPr>
      <w:r>
        <w:rPr>
          <w:b/>
          <w:sz w:val="21"/>
          <w:szCs w:val="21"/>
          <w:u w:color="auto" w:val="single"/>
        </w:rPr>
      </w:r>
    </w:p>
    <w:p>
      <w:pPr>
        <w:contextualSpacing/>
        <w:rPr>
          <w:sz w:val="21"/>
          <w:szCs w:val="21"/>
        </w:rPr>
      </w:pPr>
      <w:r>
        <w:rPr>
          <w:noProof/>
        </w:rPr>
        <w:drawing>
          <wp:anchor distT="0" distB="0" distL="114300" distR="114300" simplePos="0" relativeHeight="251658243" behindDoc="1" locked="0" layoutInCell="0" hidden="0" allowOverlap="1">
            <wp:simplePos x="0" y="0"/>
            <wp:positionH relativeFrom="column">
              <wp:align>right</wp:align>
            </wp:positionH>
            <wp:positionV relativeFrom="paragraph">
              <wp:posOffset>9525</wp:posOffset>
            </wp:positionV>
            <wp:extent cx="1085850" cy="1733550"/>
            <wp:effectExtent l="0" t="0" r="0" b="0"/>
            <wp:wrapTight wrapText="bothSides">
              <wp:wrapPolygon edited="0">
                <wp:start x="-2274" y="435"/>
                <wp:lineTo x="-2274" y="21758"/>
                <wp:lineTo x="23874" y="21758"/>
                <wp:lineTo x="23874" y="435"/>
                <wp:lineTo x="-2274" y="435"/>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a:extLst>
                        <a:ext uri="smNativeData">
                          <sm:smNativeData xmlns:sm="smNativeData" val="SMDATA_13_Ik2VX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3gQAAEMNAAAaGQAApwc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AIAAAAAIwAAAAAAAAAAAAADAAAAAgAAAAAAAAAAAAAAAgAAAA8AAACuBgAAqgoAAAAAAADTGAAABwUAAA=="/>
                        </a:ext>
                      </a:extLst>
                    </pic:cNvPicPr>
                  </pic:nvPicPr>
                  <pic:blipFill>
                    <a:blip r:embed="rId7"/>
                    <a:srcRect l="12460" t="33950" r="64260" b="19590"/>
                    <a:stretch>
                      <a:fillRect/>
                    </a:stretch>
                  </pic:blipFill>
                  <pic:spPr>
                    <a:xfrm>
                      <a:off x="0" y="0"/>
                      <a:ext cx="1085850" cy="1733550"/>
                    </a:xfrm>
                    <a:prstGeom prst="rect">
                      <a:avLst/>
                    </a:prstGeom>
                    <a:noFill/>
                    <a:ln w="12700">
                      <a:noFill/>
                    </a:ln>
                  </pic:spPr>
                </pic:pic>
              </a:graphicData>
            </a:graphic>
          </wp:anchor>
        </w:drawing>
      </w:r>
      <w:r>
        <w:rPr>
          <w:b/>
          <w:sz w:val="21"/>
          <w:szCs w:val="21"/>
          <w:u w:color="auto" w:val="single"/>
        </w:rPr>
        <w:t>Comparing Proportions</w:t>
      </w:r>
      <w:r>
        <w:rPr>
          <w:sz w:val="21"/>
          <w:szCs w:val="21"/>
        </w:rPr>
        <w:t xml:space="preserve"> – If you have lots of information and some of it is in fractions, some in percent and some in decimals, the easiest way to compare is to convert them all to the same type of number. </w:t>
      </w:r>
      <w:r>
        <w:rPr>
          <w:sz w:val="21"/>
          <w:szCs w:val="21"/>
        </w:rPr>
      </w:r>
    </w:p>
    <w:p>
      <w:pPr>
        <w:contextualSpacing/>
        <w:rPr>
          <w:sz w:val="21"/>
          <w:szCs w:val="21"/>
        </w:rPr>
      </w:pPr>
      <w:r>
        <w:rPr>
          <w:sz w:val="21"/>
          <w:szCs w:val="21"/>
        </w:rPr>
      </w:r>
    </w:p>
    <w:p>
      <w:pPr>
        <w:contextualSpacing/>
        <w:rPr>
          <w:sz w:val="21"/>
          <w:szCs w:val="21"/>
        </w:rPr>
      </w:pPr>
      <w:r>
        <w:rPr>
          <w:b/>
          <w:sz w:val="21"/>
          <w:szCs w:val="21"/>
          <w:u w:color="auto" w:val="single"/>
        </w:rPr>
        <w:t>To change a Fraction to a Percent</w:t>
      </w:r>
      <w:r>
        <w:rPr>
          <w:sz w:val="21"/>
          <w:szCs w:val="21"/>
        </w:rPr>
        <w:t>: Equate the fraction so that the denominator is a multiple of 10, then use this to make the denominator a multiple of 100 (it may stop the numerator from being a whole number, but this doesn’t matter).  Then, add “%” after your numerator and remove the denominator.</w:t>
      </w:r>
    </w:p>
    <w:p>
      <w:pPr>
        <w:contextualSpacing/>
        <w:rPr>
          <w:sz w:val="21"/>
          <w:szCs w:val="21"/>
        </w:rPr>
      </w:pPr>
      <w:r>
        <w:rPr>
          <w:sz w:val="21"/>
          <w:szCs w:val="21"/>
        </w:rPr>
      </w:r>
    </w:p>
    <w:p>
      <w:pPr>
        <w:contextualSpacing/>
        <w:rPr>
          <w:sz w:val="21"/>
          <w:szCs w:val="21"/>
        </w:rPr>
      </w:pPr>
      <w:r>
        <w:rPr>
          <w:b/>
          <w:sz w:val="21"/>
          <w:szCs w:val="21"/>
          <w:u w:color="auto" w:val="single"/>
        </w:rPr>
        <w:t>To change a Fraction to a Decimal</w:t>
      </w:r>
      <w:r>
        <w:rPr>
          <w:sz w:val="21"/>
          <w:szCs w:val="21"/>
        </w:rPr>
        <w:t>: Equate the fraction so that the denominator is a multiple of 10, then use this to make the denominator a multiple of 100 (it may stop the numerator from being a whole number, but this doesn’t matter).  Then move your numerator’s decimal place 2 places to the right and remove the denominator.</w:t>
      </w:r>
    </w:p>
    <w:p>
      <w:pPr>
        <w:contextualSpacing/>
        <w:rPr>
          <w:sz w:val="21"/>
          <w:szCs w:val="21"/>
        </w:rPr>
      </w:pPr>
      <w:r>
        <w:rPr>
          <w:sz w:val="21"/>
          <w:szCs w:val="21"/>
        </w:rPr>
      </w:r>
    </w:p>
    <w:p>
      <w:pPr>
        <w:contextualSpacing/>
        <w:rPr>
          <w:sz w:val="21"/>
          <w:szCs w:val="21"/>
        </w:rPr>
      </w:pPr>
      <w:r>
        <w:rPr>
          <w:b/>
          <w:sz w:val="21"/>
          <w:szCs w:val="21"/>
          <w:u w:color="auto" w:val="single"/>
        </w:rPr>
        <w:t>To change a Percent to a Fraction</w:t>
      </w:r>
      <w:r>
        <w:rPr>
          <w:sz w:val="21"/>
          <w:szCs w:val="21"/>
        </w:rPr>
        <w:t>: remove the “%” sign, and write your percent over 100.  Simplify if you can.</w:t>
      </w:r>
    </w:p>
    <w:p>
      <w:pPr>
        <w:contextualSpacing/>
        <w:rPr>
          <w:sz w:val="21"/>
          <w:szCs w:val="21"/>
        </w:rPr>
      </w:pPr>
      <w:r>
        <w:rPr>
          <w:sz w:val="21"/>
          <w:szCs w:val="21"/>
        </w:rPr>
      </w:r>
    </w:p>
    <w:p>
      <w:pPr>
        <w:contextualSpacing/>
        <w:rPr>
          <w:sz w:val="21"/>
          <w:szCs w:val="21"/>
        </w:rPr>
      </w:pPr>
      <w:r>
        <w:rPr>
          <w:b/>
          <w:sz w:val="21"/>
          <w:szCs w:val="21"/>
          <w:u w:color="auto" w:val="single"/>
        </w:rPr>
        <w:t>To change a Decimal to a Fraction</w:t>
      </w:r>
      <w:r>
        <w:rPr>
          <w:sz w:val="21"/>
          <w:szCs w:val="21"/>
        </w:rPr>
        <w:t>: move your decimal place 2 places left, and write the decimal over 100.  Simplify if you can.</w:t>
      </w:r>
    </w:p>
    <w:p>
      <w:pPr>
        <w:contextualSpacing/>
        <w:rPr>
          <w:sz w:val="21"/>
          <w:szCs w:val="21"/>
        </w:rPr>
      </w:pPr>
      <w:r>
        <w:rPr>
          <w:sz w:val="21"/>
          <w:szCs w:val="21"/>
        </w:rPr>
      </w:r>
    </w:p>
    <w:p>
      <w:pPr>
        <w:contextualSpacing/>
        <w:rPr>
          <w:sz w:val="21"/>
          <w:szCs w:val="21"/>
        </w:rPr>
      </w:pPr>
      <w:r>
        <w:rPr>
          <w:b/>
          <w:sz w:val="21"/>
          <w:szCs w:val="21"/>
          <w:u w:color="auto" w:val="single"/>
        </w:rPr>
        <w:t>To change a Decimal to a Percent:</w:t>
      </w:r>
      <w:r>
        <w:rPr>
          <w:sz w:val="21"/>
          <w:szCs w:val="21"/>
        </w:rPr>
        <w:t xml:space="preserve"> multiply your decimal by 100 (move the decimal place 2 places to the right) and add a “%” sign.</w:t>
      </w:r>
    </w:p>
    <w:p>
      <w:pPr>
        <w:contextualSpacing/>
        <w:rPr>
          <w:sz w:val="21"/>
          <w:szCs w:val="21"/>
        </w:rPr>
      </w:pPr>
      <w:r>
        <w:rPr>
          <w:sz w:val="21"/>
          <w:szCs w:val="21"/>
        </w:rPr>
      </w:r>
    </w:p>
    <w:p>
      <w:pPr>
        <w:contextualSpacing/>
        <w:rPr>
          <w:sz w:val="21"/>
          <w:szCs w:val="21"/>
        </w:rPr>
      </w:pPr>
      <w:r>
        <w:rPr>
          <w:b/>
          <w:sz w:val="21"/>
          <w:szCs w:val="21"/>
          <w:u w:color="auto" w:val="single"/>
        </w:rPr>
        <w:t>To change a Percent to a Decimal:</w:t>
      </w:r>
      <w:r>
        <w:rPr>
          <w:sz w:val="21"/>
          <w:szCs w:val="21"/>
        </w:rPr>
        <w:t xml:space="preserve"> Remove the “%” sign, and divide by 100 (move the decimal place 2 places to the left).</w:t>
      </w:r>
    </w:p>
    <w:p>
      <w:pPr>
        <w:contextualSpacing/>
        <w:rPr>
          <w:sz w:val="21"/>
          <w:szCs w:val="21"/>
        </w:rPr>
      </w:pPr>
      <w:r>
        <w:rPr>
          <w:sz w:val="21"/>
          <w:szCs w:val="21"/>
        </w:rPr>
      </w:r>
    </w:p>
    <w:p>
      <w:pPr>
        <w:contextualSpacing/>
        <w:rPr>
          <w:sz w:val="21"/>
          <w:szCs w:val="21"/>
        </w:rPr>
      </w:pPr>
      <w:r>
        <w:rPr>
          <w:sz w:val="21"/>
          <w:szCs w:val="21"/>
        </w:rPr>
        <w:t>The easiest way to find a Percentage or Decimal of a number, without a calculator, is to change your Perecentage or Decimal, into a fraction, and then multiply.</w:t>
      </w:r>
      <w:r>
        <w:rPr>
          <w:sz w:val="21"/>
          <w:szCs w:val="21"/>
        </w:rPr>
      </w:r>
    </w:p>
    <w:p>
      <w:pPr>
        <w:contextualSpacing/>
        <w:rPr>
          <w:sz w:val="21"/>
          <w:szCs w:val="21"/>
        </w:rPr>
      </w:pPr>
      <w:r>
        <w:rPr>
          <w:sz w:val="21"/>
          <w:szCs w:val="21"/>
        </w:rPr>
        <w:t>E.g. 30% of 200.  30% = 30/100 = 3/10.</w:t>
        <w:tab/>
        <w:t>200 x 3/10 = 600/10 = 60</w:t>
      </w:r>
    </w:p>
    <w:p>
      <w:pPr>
        <w:contextualSpacing/>
        <w:rPr>
          <w:sz w:val="21"/>
          <w:szCs w:val="21"/>
        </w:rPr>
      </w:pPr>
      <w:r>
        <w:rPr>
          <w:sz w:val="21"/>
          <w:szCs w:val="21"/>
        </w:rPr>
      </w:r>
    </w:p>
    <w:p>
      <w:pPr>
        <w:contextualSpacing/>
        <w:rPr>
          <w:sz w:val="21"/>
          <w:szCs w:val="21"/>
        </w:rPr>
      </w:pPr>
      <w:r>
        <w:rPr>
          <w:sz w:val="21"/>
          <w:szCs w:val="21"/>
        </w:rPr>
      </w:r>
    </w:p>
    <w:p>
      <w:pPr>
        <w:contextualSpacing/>
        <w:rPr>
          <w:sz w:val="21"/>
          <w:szCs w:val="21"/>
        </w:rPr>
      </w:pPr>
      <w:r>
        <w:rPr>
          <w:sz w:val="21"/>
          <w:szCs w:val="21"/>
        </w:rPr>
      </w:r>
    </w:p>
    <w:p>
      <w:pPr>
        <w:contextualSpacing/>
        <w:rPr>
          <w:sz w:val="21"/>
          <w:szCs w:val="21"/>
        </w:rPr>
      </w:pPr>
      <w:r>
        <w:rPr>
          <w:sz w:val="21"/>
          <w:szCs w:val="21"/>
        </w:rPr>
      </w:r>
    </w:p>
    <w:p>
      <w:pPr>
        <w:contextualSpacing/>
        <w:rPr>
          <w:b/>
          <w:sz w:val="21"/>
          <w:szCs w:val="21"/>
          <w:u w:color="auto" w:val="single"/>
        </w:rPr>
      </w:pPr>
      <w:r>
        <w:rPr>
          <w:b/>
          <w:sz w:val="21"/>
          <w:szCs w:val="21"/>
          <w:u w:color="auto" w:val="single"/>
        </w:rPr>
        <w:t>Percentage Change: Multiplier!</w:t>
      </w:r>
    </w:p>
    <w:p>
      <w:pPr>
        <w:contextualSpacing/>
        <w:rPr>
          <w:sz w:val="21"/>
          <w:szCs w:val="21"/>
        </w:rPr>
      </w:pPr>
      <w:r>
        <w:rPr>
          <w:sz w:val="21"/>
          <w:szCs w:val="21"/>
        </w:rPr>
        <w:t xml:space="preserve">To find the Percentage change of a number, you need to take </w:t>
      </w:r>
      <w:r/>
      <w:r>
        <w:rPr>
          <w:noProof/>
          <w:position w:val="-14"/>
          <w:sz w:val="22"/>
        </w:rPr>
        <m:oMath>
          <m:f>
            <m:fPr>
              <m:ctrlPr>
                <w:rPr>
                  <w:rFonts w:ascii="Cambria Math" w:hAnsi="Cambria Math"/>
                  <w:i/>
                  <w:sz w:val="21"/>
                  <w:szCs w:val="21"/>
                </w:rPr>
              </m:ctrlPr>
            </m:fPr>
            <m:num>
              <m:r>
                <w:rPr>
                  <w:rFonts w:ascii="Cambria Math" w:hAnsi="Cambria Math"/>
                  <w:sz w:val="21"/>
                  <w:szCs w:val="21"/>
                </w:rPr>
                <m:t>new number</m:t>
              </m:r>
            </m:num>
            <m:den>
              <m:r>
                <w:rPr>
                  <w:rFonts w:ascii="Cambria Math" w:hAnsi="Cambria Math"/>
                  <w:sz w:val="21"/>
                  <w:szCs w:val="21"/>
                </w:rPr>
                <m:t xml:space="preserve">old number </m:t>
              </m:r>
            </m:den>
          </m:f>
          <m:r>
            <w:rPr>
              <w:rFonts w:ascii="Cambria Math" w:hAnsi="Cambria Math"/>
              <w:sz w:val="21"/>
              <w:szCs w:val="21"/>
            </w:rPr>
            <m:t>×100</m:t>
          </m:r>
        </m:oMath>
      </w:r>
      <w:r/>
      <w:r>
        <w:rPr>
          <w:sz w:val="21"/>
          <w:szCs w:val="21"/>
        </w:rPr>
        <w:t xml:space="preserve"> = new percentage.  The difference between this and 100, is your increase / decrease in percent.</w:t>
      </w:r>
      <w:r>
        <w:rPr>
          <w:sz w:val="21"/>
          <w:szCs w:val="21"/>
        </w:rPr>
      </w:r>
    </w:p>
    <w:p>
      <w:pPr>
        <w:contextualSpacing/>
        <w:rPr>
          <w:sz w:val="21"/>
          <w:szCs w:val="21"/>
        </w:rPr>
      </w:pPr>
      <w:r>
        <w:rPr>
          <w:sz w:val="21"/>
          <w:szCs w:val="21"/>
        </w:rPr>
        <w:t xml:space="preserve">To change a number by a set percentage, you need to find the multipler.  This is </w:t>
      </w:r>
      <w:r/>
      <w:r>
        <w:rPr>
          <w:noProof/>
          <w:position w:val="-14"/>
          <w:sz w:val="22"/>
        </w:rPr>
        <m:oMath>
          <m:f>
            <m:fPr>
              <m:ctrlPr>
                <w:rPr>
                  <w:rFonts w:ascii="Cambria Math" w:eastAsiaTheme="minorEastAsia" w:hAnsi="Cambria Math"/>
                  <w:i/>
                  <w:sz w:val="21"/>
                  <w:szCs w:val="21"/>
                </w:rPr>
              </m:ctrlPr>
            </m:fPr>
            <m:num>
              <m:r>
                <w:rPr>
                  <w:rFonts w:ascii="Cambria Math" w:eastAsiaTheme="minorEastAsia" w:hAnsi="Cambria Math"/>
                  <w:sz w:val="21"/>
                  <w:szCs w:val="21"/>
                </w:rPr>
                <m:t>100%+change</m:t>
              </m:r>
            </m:num>
            <m:den>
              <m:r>
                <w:rPr>
                  <w:rFonts w:ascii="Cambria Math" w:eastAsiaTheme="minorEastAsia" w:hAnsi="Cambria Math"/>
                  <w:sz w:val="21"/>
                  <w:szCs w:val="21"/>
                </w:rPr>
                <m:t>100</m:t>
              </m:r>
            </m:den>
          </m:f>
        </m:oMath>
      </w:r>
      <w:r/>
      <w:r>
        <w:rPr>
          <w:sz w:val="21"/>
          <w:szCs w:val="21"/>
        </w:rPr>
        <w:t xml:space="preserve"> = multiplier, which will be a decimal.  You then MULTIPLY your old number by this.</w:t>
      </w:r>
      <w:r>
        <w:rPr>
          <w:sz w:val="21"/>
          <w:szCs w:val="21"/>
        </w:rPr>
      </w:r>
    </w:p>
    <w:p>
      <w:pPr>
        <w:contextualSpacing/>
        <w:rPr>
          <w:sz w:val="21"/>
          <w:szCs w:val="21"/>
        </w:rPr>
      </w:pPr>
      <w:r>
        <w:rPr>
          <w:sz w:val="21"/>
          <w:szCs w:val="21"/>
        </w:rPr>
      </w:r>
    </w:p>
    <w:p>
      <w:pPr>
        <w:ind w:right="116"/>
        <w:contextualSpacing/>
        <w:tabs>
          <w:tab w:val="left" w:pos="7230" w:leader="none"/>
        </w:tabs>
        <w:rPr>
          <w:sz w:val="21"/>
          <w:szCs w:val="21"/>
        </w:rPr>
      </w:pPr>
      <w:r>
        <w:rPr>
          <w:b/>
          <w:sz w:val="21"/>
          <w:szCs w:val="21"/>
          <w:u w:color="auto" w:val="single"/>
        </w:rPr>
        <w:t>A Fraction</w:t>
      </w:r>
      <w:r>
        <w:rPr>
          <w:sz w:val="21"/>
          <w:szCs w:val="21"/>
        </w:rPr>
        <w:t xml:space="preserve"> is any two numbers, with one written over the other.  They signigfy THE AMOUNT OF A WHOLE that you have.</w:t>
      </w:r>
    </w:p>
    <w:p>
      <w:pPr>
        <w:ind w:right="116"/>
        <w:contextualSpacing/>
        <w:tabs>
          <w:tab w:val="left" w:pos="7230" w:leader="none"/>
        </w:tabs>
        <w:rPr>
          <w:sz w:val="21"/>
          <w:szCs w:val="21"/>
        </w:rPr>
      </w:pPr>
      <w:r>
        <w:rPr>
          <w:sz w:val="21"/>
          <w:szCs w:val="21"/>
        </w:rPr>
      </w:r>
    </w:p>
    <w:p>
      <w:pPr>
        <w:ind w:right="116"/>
        <w:contextualSpacing/>
        <w:tabs>
          <w:tab w:val="left" w:pos="7230" w:leader="none"/>
        </w:tabs>
        <w:rPr>
          <w:sz w:val="21"/>
          <w:szCs w:val="21"/>
        </w:rPr>
      </w:pPr>
      <w:r>
        <w:rPr>
          <w:noProof/>
        </w:rPr>
        <w:drawing>
          <wp:anchor distT="0" distB="0" distL="114300" distR="114300" simplePos="0" relativeHeight="251658244" behindDoc="1" locked="0" layoutInCell="0" hidden="0" allowOverlap="1">
            <wp:simplePos x="0" y="0"/>
            <wp:positionH relativeFrom="column">
              <wp:posOffset>3267075</wp:posOffset>
            </wp:positionH>
            <wp:positionV relativeFrom="paragraph">
              <wp:posOffset>11430</wp:posOffset>
            </wp:positionV>
            <wp:extent cx="1579245" cy="1485900"/>
            <wp:effectExtent l="0" t="0" r="0" b="0"/>
            <wp:wrapTight wrapText="bothSides">
              <wp:wrapPolygon edited="0">
                <wp:start x="-408" y="434"/>
                <wp:lineTo x="-408" y="1302"/>
                <wp:lineTo x="6436" y="1735"/>
                <wp:lineTo x="9423" y="2169"/>
                <wp:lineTo x="9423" y="3471"/>
                <wp:lineTo x="8459" y="3905"/>
                <wp:lineTo x="8459" y="4772"/>
                <wp:lineTo x="8650" y="5206"/>
                <wp:lineTo x="9041" y="5640"/>
                <wp:lineTo x="9328" y="6074"/>
                <wp:lineTo x="13375" y="6942"/>
                <wp:lineTo x="1329" y="7375"/>
                <wp:lineTo x="1225" y="7809"/>
                <wp:lineTo x="1225" y="9111"/>
                <wp:lineTo x="1329" y="9545"/>
                <wp:lineTo x="-408" y="10412"/>
                <wp:lineTo x="1129" y="10846"/>
                <wp:lineTo x="1034" y="11280"/>
                <wp:lineTo x="938" y="11714"/>
                <wp:lineTo x="-122" y="12148"/>
                <wp:lineTo x="-313" y="12582"/>
                <wp:lineTo x="-313" y="13449"/>
                <wp:lineTo x="-122" y="13883"/>
                <wp:lineTo x="651" y="14317"/>
                <wp:lineTo x="9519" y="15185"/>
                <wp:lineTo x="9137" y="15618"/>
                <wp:lineTo x="8850" y="16052"/>
                <wp:lineTo x="8459" y="16486"/>
                <wp:lineTo x="8459" y="17354"/>
                <wp:lineTo x="9423" y="17788"/>
                <wp:lineTo x="9423" y="19089"/>
                <wp:lineTo x="-1563" y="19957"/>
                <wp:lineTo x="-1563" y="21258"/>
                <wp:lineTo x="5281" y="21692"/>
                <wp:lineTo x="9849" y="21692"/>
                <wp:lineTo x="23059" y="21258"/>
                <wp:lineTo x="23059" y="20391"/>
                <wp:lineTo x="22095" y="19957"/>
                <wp:lineTo x="12941" y="19089"/>
                <wp:lineTo x="12941" y="17788"/>
                <wp:lineTo x="13905" y="17354"/>
                <wp:lineTo x="13905" y="16486"/>
                <wp:lineTo x="13514" y="16052"/>
                <wp:lineTo x="13228" y="15618"/>
                <wp:lineTo x="12845" y="15185"/>
                <wp:lineTo x="20262" y="14317"/>
                <wp:lineTo x="21617" y="13883"/>
                <wp:lineTo x="21617" y="13449"/>
                <wp:lineTo x="22581" y="13015"/>
                <wp:lineTo x="22581" y="12148"/>
                <wp:lineTo x="18916" y="11714"/>
                <wp:lineTo x="18630" y="11280"/>
                <wp:lineTo x="4742" y="10846"/>
                <wp:lineTo x="22964" y="10412"/>
                <wp:lineTo x="20071" y="9545"/>
                <wp:lineTo x="20071" y="9111"/>
                <wp:lineTo x="21035" y="8677"/>
                <wp:lineTo x="21035" y="7809"/>
                <wp:lineTo x="20940" y="7375"/>
                <wp:lineTo x="17179" y="6942"/>
                <wp:lineTo x="12941" y="6074"/>
                <wp:lineTo x="13228" y="5640"/>
                <wp:lineTo x="13705" y="5206"/>
                <wp:lineTo x="13905" y="4772"/>
                <wp:lineTo x="13905" y="3905"/>
                <wp:lineTo x="12941" y="3471"/>
                <wp:lineTo x="12941" y="2169"/>
                <wp:lineTo x="15442" y="1735"/>
                <wp:lineTo x="21808" y="1302"/>
                <wp:lineTo x="21904" y="868"/>
                <wp:lineTo x="21904" y="434"/>
                <wp:lineTo x="-408" y="434"/>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a:extLst>
                        <a:ext uri="smNativeData">
                          <sm:smNativeData xmlns:sm="smNativeData" val="SMDATA_13_Ik2VX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BwAAAAAIwAAAAAAAAAAAAAAAAAAAgAAABkUAAAAAAAAAgAAABIAAAC3CQAAJAkAAAAAAABeNgAAFBAAAA=="/>
                        </a:ext>
                      </a:extLst>
                    </pic:cNvPicPr>
                  </pic:nvPicPr>
                  <pic:blipFill>
                    <a:blip r:embed="rId8"/>
                    <a:stretch>
                      <a:fillRect/>
                    </a:stretch>
                  </pic:blipFill>
                  <pic:spPr>
                    <a:xfrm>
                      <a:off x="0" y="0"/>
                      <a:ext cx="1579245" cy="1485900"/>
                    </a:xfrm>
                    <a:prstGeom prst="rect">
                      <a:avLst/>
                    </a:prstGeom>
                    <a:noFill/>
                    <a:ln w="9525">
                      <a:noFill/>
                    </a:ln>
                  </pic:spPr>
                </pic:pic>
              </a:graphicData>
            </a:graphic>
          </wp:anchor>
        </w:drawing>
      </w:r>
      <w:r>
        <w:rPr>
          <w:b/>
          <w:sz w:val="21"/>
          <w:szCs w:val="21"/>
          <w:u w:color="auto" w:val="single"/>
        </w:rPr>
        <w:t>Equivalent Fractions</w:t>
      </w:r>
      <w:r>
        <w:rPr>
          <w:sz w:val="21"/>
          <w:szCs w:val="21"/>
        </w:rPr>
        <w:t xml:space="preserve"> – Are 2 fractions which are the same amount, but written in different ways.  Such as ½ and </w:t>
      </w:r>
      <w:r>
        <w:rPr>
          <w:sz w:val="21"/>
          <w:szCs w:val="21"/>
          <w:vertAlign w:val="superscript"/>
        </w:rPr>
        <w:t>2</w:t>
      </w:r>
      <w:r>
        <w:rPr>
          <w:sz w:val="21"/>
          <w:szCs w:val="21"/>
        </w:rPr>
        <w:t>/</w:t>
      </w:r>
      <w:r>
        <w:rPr>
          <w:sz w:val="21"/>
          <w:szCs w:val="21"/>
          <w:vertAlign w:val="subscript"/>
        </w:rPr>
        <w:t>4</w:t>
      </w:r>
      <w:r>
        <w:rPr>
          <w:sz w:val="21"/>
          <w:szCs w:val="21"/>
        </w:rPr>
        <w:t xml:space="preserve">.  </w:t>
      </w:r>
      <w:r>
        <w:rPr>
          <w:sz w:val="21"/>
          <w:szCs w:val="21"/>
        </w:rPr>
      </w:r>
    </w:p>
    <w:p>
      <w:pPr>
        <w:ind w:right="116"/>
        <w:contextualSpacing/>
        <w:tabs>
          <w:tab w:val="left" w:pos="7230" w:leader="none"/>
        </w:tabs>
        <w:rPr>
          <w:sz w:val="21"/>
          <w:szCs w:val="21"/>
        </w:rPr>
      </w:pPr>
      <w:r>
        <w:rPr>
          <w:sz w:val="21"/>
          <w:szCs w:val="21"/>
        </w:rPr>
        <w:t>We can change fractions to their equivelents by MULTIPLYING THE NUMERATOR AND THE DENOMINATOR BY THE SAME AMOUNT.</w:t>
      </w:r>
    </w:p>
    <w:p>
      <w:pPr>
        <w:ind w:right="116"/>
        <w:contextualSpacing/>
        <w:tabs>
          <w:tab w:val="left" w:pos="7230" w:leader="none"/>
        </w:tabs>
        <w:rPr>
          <w:sz w:val="21"/>
          <w:szCs w:val="21"/>
        </w:rPr>
      </w:pPr>
      <w:r>
        <w:rPr>
          <w:sz w:val="21"/>
          <w:szCs w:val="21"/>
        </w:rPr>
        <w:t xml:space="preserve">E.g. </w:t>
      </w:r>
      <w:r>
        <w:rPr>
          <w:sz w:val="21"/>
          <w:szCs w:val="21"/>
          <w:vertAlign w:val="superscript"/>
        </w:rPr>
        <w:t>4</w:t>
      </w:r>
      <w:r>
        <w:rPr>
          <w:sz w:val="21"/>
          <w:szCs w:val="21"/>
        </w:rPr>
        <w:t>/</w:t>
      </w:r>
      <w:r>
        <w:rPr>
          <w:sz w:val="21"/>
          <w:szCs w:val="21"/>
          <w:vertAlign w:val="subscript"/>
        </w:rPr>
        <w:t>7</w:t>
      </w:r>
      <w:r>
        <w:rPr>
          <w:sz w:val="21"/>
          <w:szCs w:val="21"/>
        </w:rPr>
        <w:t xml:space="preserve"> is equivelent to…. (multiply the top and bottom by 6) … </w:t>
      </w:r>
      <w:r>
        <w:rPr>
          <w:sz w:val="21"/>
          <w:szCs w:val="21"/>
          <w:vertAlign w:val="superscript"/>
        </w:rPr>
        <w:t>24</w:t>
      </w:r>
      <w:r>
        <w:rPr>
          <w:sz w:val="21"/>
          <w:szCs w:val="21"/>
        </w:rPr>
        <w:t xml:space="preserve">/ </w:t>
      </w:r>
      <w:r>
        <w:rPr>
          <w:sz w:val="21"/>
          <w:szCs w:val="21"/>
          <w:vertAlign w:val="subscript"/>
        </w:rPr>
        <w:t>42</w:t>
      </w:r>
      <w:r>
        <w:rPr>
          <w:sz w:val="21"/>
          <w:szCs w:val="21"/>
        </w:rPr>
        <w:t xml:space="preserve">.  </w:t>
      </w:r>
      <w:r>
        <w:rPr>
          <w:sz w:val="21"/>
          <w:szCs w:val="21"/>
        </w:rPr>
      </w:r>
    </w:p>
    <w:p>
      <w:pPr>
        <w:ind w:right="116"/>
        <w:contextualSpacing/>
        <w:tabs>
          <w:tab w:val="left" w:pos="7230" w:leader="none"/>
        </w:tabs>
        <w:rPr>
          <w:sz w:val="21"/>
          <w:szCs w:val="21"/>
        </w:rPr>
      </w:pPr>
      <w:r>
        <w:rPr>
          <w:sz w:val="21"/>
          <w:szCs w:val="21"/>
        </w:rPr>
      </w:r>
    </w:p>
    <w:p>
      <w:pPr>
        <w:ind w:right="116"/>
        <w:contextualSpacing/>
        <w:tabs>
          <w:tab w:val="left" w:pos="7230" w:leader="none"/>
        </w:tabs>
        <w:rPr>
          <w:sz w:val="21"/>
          <w:szCs w:val="21"/>
        </w:rPr>
      </w:pPr>
      <w:r>
        <w:rPr>
          <w:b/>
          <w:sz w:val="21"/>
          <w:szCs w:val="21"/>
          <w:u w:color="auto" w:val="single"/>
        </w:rPr>
        <w:t>Adding and Subtracting Fractions</w:t>
      </w:r>
      <w:r>
        <w:rPr>
          <w:sz w:val="21"/>
          <w:szCs w:val="21"/>
        </w:rPr>
        <w:t xml:space="preserve"> – You can add any two fractions (or subtract any two fractions) if they have the same denominator.  So you must: find an equivalent fraction to the one in the question so that both fractions have the same denominators, and then add the numerators.</w:t>
      </w:r>
    </w:p>
    <w:p>
      <w:pPr>
        <w:ind w:right="116"/>
        <w:contextualSpacing/>
        <w:tabs>
          <w:tab w:val="left" w:pos="7230" w:leader="none"/>
        </w:tabs>
        <w:rPr>
          <w:sz w:val="21"/>
          <w:szCs w:val="21"/>
        </w:rPr>
      </w:pPr>
      <w:r>
        <w:rPr>
          <w:sz w:val="21"/>
          <w:szCs w:val="21"/>
        </w:rPr>
        <w:t xml:space="preserve">e.g. </w:t>
      </w:r>
      <w:r>
        <w:rPr>
          <w:sz w:val="21"/>
          <w:szCs w:val="21"/>
          <w:vertAlign w:val="superscript"/>
        </w:rPr>
        <w:t>4</w:t>
      </w:r>
      <w:r>
        <w:rPr>
          <w:sz w:val="21"/>
          <w:szCs w:val="21"/>
        </w:rPr>
        <w:t>/</w:t>
      </w:r>
      <w:r>
        <w:rPr>
          <w:sz w:val="21"/>
          <w:szCs w:val="21"/>
          <w:vertAlign w:val="subscript"/>
        </w:rPr>
        <w:t>8</w:t>
      </w:r>
      <w:r>
        <w:rPr>
          <w:sz w:val="21"/>
          <w:szCs w:val="21"/>
        </w:rPr>
        <w:t xml:space="preserve"> + </w:t>
      </w:r>
      <w:r>
        <w:rPr>
          <w:sz w:val="21"/>
          <w:szCs w:val="21"/>
          <w:vertAlign w:val="superscript"/>
        </w:rPr>
        <w:t>2</w:t>
      </w:r>
      <w:r>
        <w:rPr>
          <w:sz w:val="21"/>
          <w:szCs w:val="21"/>
        </w:rPr>
        <w:t>/</w:t>
      </w:r>
      <w:r>
        <w:rPr>
          <w:sz w:val="21"/>
          <w:szCs w:val="21"/>
          <w:vertAlign w:val="subscript"/>
        </w:rPr>
        <w:t xml:space="preserve">6  </w:t>
      </w:r>
      <w:r>
        <w:rPr>
          <w:sz w:val="21"/>
          <w:szCs w:val="21"/>
        </w:rPr>
        <w:t xml:space="preserve">   I know that 24 is in both the 6 and 8 times table.  So I want a denominator of 24.  (8x3 = 24) so I multiply the top and bottom of the first fraction by 3.  (6 x 4 = 24) so I multiply the top and bottom of the second fraction by 4.</w:t>
      </w:r>
      <w:r>
        <w:rPr>
          <w:sz w:val="21"/>
          <w:szCs w:val="21"/>
        </w:rPr>
      </w:r>
    </w:p>
    <w:p>
      <w:pPr>
        <w:ind w:right="116"/>
        <w:contextualSpacing/>
        <w:tabs>
          <w:tab w:val="left" w:pos="7230" w:leader="none"/>
        </w:tabs>
        <w:rPr>
          <w:b/>
          <w:sz w:val="21"/>
          <w:szCs w:val="21"/>
          <w:vertAlign w:val="subscript"/>
        </w:rPr>
      </w:pPr>
      <w:r>
        <w:rPr>
          <w:sz w:val="21"/>
          <w:szCs w:val="21"/>
        </w:rPr>
        <w:t xml:space="preserve">I get: </w:t>
      </w:r>
      <w:r>
        <w:rPr>
          <w:sz w:val="21"/>
          <w:szCs w:val="21"/>
          <w:vertAlign w:val="superscript"/>
        </w:rPr>
        <w:t>12</w:t>
      </w:r>
      <w:r>
        <w:rPr>
          <w:sz w:val="21"/>
          <w:szCs w:val="21"/>
        </w:rPr>
        <w:t>/</w:t>
      </w:r>
      <w:r>
        <w:rPr>
          <w:sz w:val="21"/>
          <w:szCs w:val="21"/>
          <w:vertAlign w:val="subscript"/>
        </w:rPr>
        <w:t>24</w:t>
      </w:r>
      <w:r>
        <w:rPr>
          <w:sz w:val="21"/>
          <w:szCs w:val="21"/>
        </w:rPr>
        <w:t xml:space="preserve"> + </w:t>
      </w:r>
      <w:r>
        <w:rPr>
          <w:sz w:val="21"/>
          <w:szCs w:val="21"/>
          <w:vertAlign w:val="superscript"/>
        </w:rPr>
        <w:t>8</w:t>
      </w:r>
      <w:r>
        <w:rPr>
          <w:sz w:val="21"/>
          <w:szCs w:val="21"/>
        </w:rPr>
        <w:t>/</w:t>
      </w:r>
      <w:r>
        <w:rPr>
          <w:sz w:val="21"/>
          <w:szCs w:val="21"/>
          <w:vertAlign w:val="subscript"/>
        </w:rPr>
        <w:t>24</w:t>
      </w:r>
      <w:r>
        <w:rPr>
          <w:sz w:val="21"/>
          <w:szCs w:val="21"/>
        </w:rPr>
        <w:t xml:space="preserve"> = </w:t>
      </w:r>
      <w:r>
        <w:rPr>
          <w:sz w:val="21"/>
          <w:szCs w:val="21"/>
          <w:vertAlign w:val="superscript"/>
        </w:rPr>
        <w:t>20</w:t>
      </w:r>
      <w:r>
        <w:rPr>
          <w:sz w:val="21"/>
          <w:szCs w:val="21"/>
        </w:rPr>
        <w:t>/</w:t>
      </w:r>
      <w:r>
        <w:rPr>
          <w:sz w:val="21"/>
          <w:szCs w:val="21"/>
          <w:vertAlign w:val="subscript"/>
        </w:rPr>
        <w:t>24</w:t>
      </w:r>
      <w:r>
        <w:rPr>
          <w:sz w:val="21"/>
          <w:szCs w:val="21"/>
        </w:rPr>
        <w:t xml:space="preserve">… I can then simplify down to another equivelent fraction…. </w:t>
      </w:r>
      <w:r>
        <w:rPr>
          <w:sz w:val="21"/>
          <w:szCs w:val="21"/>
          <w:vertAlign w:val="superscript"/>
        </w:rPr>
        <w:t>20</w:t>
      </w:r>
      <w:r>
        <w:rPr>
          <w:sz w:val="21"/>
          <w:szCs w:val="21"/>
        </w:rPr>
        <w:t>/</w:t>
      </w:r>
      <w:r>
        <w:rPr>
          <w:sz w:val="21"/>
          <w:szCs w:val="21"/>
          <w:vertAlign w:val="subscript"/>
        </w:rPr>
        <w:t>24</w:t>
      </w:r>
      <w:r>
        <w:rPr>
          <w:sz w:val="21"/>
          <w:szCs w:val="21"/>
        </w:rPr>
        <w:t xml:space="preserve"> = </w:t>
      </w:r>
      <w:r>
        <w:rPr>
          <w:sz w:val="21"/>
          <w:szCs w:val="21"/>
          <w:vertAlign w:val="superscript"/>
        </w:rPr>
        <w:t>10</w:t>
      </w:r>
      <w:r>
        <w:rPr>
          <w:sz w:val="21"/>
          <w:szCs w:val="21"/>
        </w:rPr>
        <w:t>/</w:t>
      </w:r>
      <w:r>
        <w:rPr>
          <w:sz w:val="21"/>
          <w:szCs w:val="21"/>
          <w:vertAlign w:val="subscript"/>
        </w:rPr>
        <w:t>12</w:t>
      </w:r>
      <w:r>
        <w:rPr>
          <w:sz w:val="21"/>
          <w:szCs w:val="21"/>
        </w:rPr>
        <w:t xml:space="preserve"> = </w:t>
      </w:r>
      <w:r>
        <w:rPr>
          <w:b/>
          <w:sz w:val="21"/>
          <w:szCs w:val="21"/>
          <w:vertAlign w:val="superscript"/>
        </w:rPr>
        <w:t>5</w:t>
      </w:r>
      <w:r>
        <w:rPr>
          <w:b/>
          <w:sz w:val="21"/>
          <w:szCs w:val="21"/>
        </w:rPr>
        <w:t>/</w:t>
      </w:r>
      <w:r>
        <w:rPr>
          <w:b/>
          <w:sz w:val="21"/>
          <w:szCs w:val="21"/>
          <w:vertAlign w:val="subscript"/>
        </w:rPr>
        <w:t>6.</w:t>
      </w:r>
      <w:r>
        <w:rPr>
          <w:b/>
          <w:sz w:val="21"/>
          <w:szCs w:val="21"/>
          <w:vertAlign w:val="subscript"/>
        </w:rPr>
      </w:r>
    </w:p>
    <w:p>
      <w:pPr>
        <w:ind w:right="116"/>
        <w:contextualSpacing/>
        <w:tabs>
          <w:tab w:val="left" w:pos="7230" w:leader="none"/>
        </w:tabs>
        <w:rPr>
          <w:b/>
          <w:sz w:val="21"/>
          <w:szCs w:val="21"/>
        </w:rPr>
      </w:pPr>
      <w:r>
        <w:rPr>
          <w:b/>
          <w:sz w:val="21"/>
          <w:szCs w:val="21"/>
        </w:rPr>
      </w:r>
    </w:p>
    <w:p>
      <w:pPr>
        <w:ind w:right="116"/>
        <w:contextualSpacing/>
        <w:tabs>
          <w:tab w:val="left" w:pos="7230" w:leader="none"/>
        </w:tabs>
        <w:rPr>
          <w:sz w:val="21"/>
          <w:szCs w:val="21"/>
        </w:rPr>
      </w:pPr>
      <w:r>
        <w:rPr>
          <w:b/>
          <w:sz w:val="21"/>
          <w:szCs w:val="21"/>
          <w:u w:color="auto" w:val="single"/>
        </w:rPr>
        <w:t xml:space="preserve">Multiplying Fractions – </w:t>
      </w:r>
      <w:r>
        <w:rPr>
          <w:sz w:val="21"/>
          <w:szCs w:val="21"/>
        </w:rPr>
        <w:t>Multipying Fractions is far easier, you just need to multiply the tops together, and the bottoms…</w:t>
      </w:r>
    </w:p>
    <w:p>
      <w:pPr>
        <w:ind w:right="116"/>
        <w:contextualSpacing/>
        <w:tabs>
          <w:tab w:val="left" w:pos="7230" w:leader="none"/>
        </w:tabs>
        <w:rPr>
          <w:sz w:val="21"/>
          <w:szCs w:val="21"/>
          <w:vertAlign w:val="subscript"/>
        </w:rPr>
      </w:pPr>
      <w:r>
        <w:rPr>
          <w:sz w:val="21"/>
          <w:szCs w:val="21"/>
        </w:rPr>
        <w:t xml:space="preserve">e.g. </w:t>
      </w:r>
      <w:r>
        <w:rPr>
          <w:sz w:val="21"/>
          <w:szCs w:val="21"/>
          <w:vertAlign w:val="superscript"/>
        </w:rPr>
        <w:t>5</w:t>
      </w:r>
      <w:r>
        <w:rPr>
          <w:sz w:val="21"/>
          <w:szCs w:val="21"/>
        </w:rPr>
        <w:t>/</w:t>
      </w:r>
      <w:r>
        <w:rPr>
          <w:sz w:val="21"/>
          <w:szCs w:val="21"/>
          <w:vertAlign w:val="subscript"/>
        </w:rPr>
        <w:t>6</w:t>
      </w:r>
      <w:r>
        <w:rPr>
          <w:sz w:val="21"/>
          <w:szCs w:val="21"/>
        </w:rPr>
        <w:t xml:space="preserve"> x ¾ = </w:t>
      </w:r>
      <w:r>
        <w:rPr>
          <w:sz w:val="21"/>
          <w:szCs w:val="21"/>
          <w:vertAlign w:val="superscript"/>
        </w:rPr>
        <w:t>(5 x 3)</w:t>
      </w:r>
      <w:r>
        <w:rPr>
          <w:sz w:val="21"/>
          <w:szCs w:val="21"/>
        </w:rPr>
        <w:t>/</w:t>
      </w:r>
      <w:r>
        <w:rPr>
          <w:sz w:val="21"/>
          <w:szCs w:val="21"/>
          <w:vertAlign w:val="subscript"/>
        </w:rPr>
        <w:t>(6 x 4)</w:t>
      </w:r>
      <w:r>
        <w:rPr>
          <w:sz w:val="21"/>
          <w:szCs w:val="21"/>
        </w:rPr>
        <w:t xml:space="preserve"> = </w:t>
      </w:r>
      <w:r>
        <w:rPr>
          <w:sz w:val="21"/>
          <w:szCs w:val="21"/>
          <w:vertAlign w:val="superscript"/>
        </w:rPr>
        <w:t>15</w:t>
      </w:r>
      <w:r>
        <w:rPr>
          <w:sz w:val="21"/>
          <w:szCs w:val="21"/>
        </w:rPr>
        <w:t>/</w:t>
      </w:r>
      <w:r>
        <w:rPr>
          <w:sz w:val="21"/>
          <w:szCs w:val="21"/>
          <w:vertAlign w:val="subscript"/>
        </w:rPr>
        <w:t>24</w:t>
      </w:r>
      <w:r>
        <w:rPr>
          <w:sz w:val="21"/>
          <w:szCs w:val="21"/>
        </w:rPr>
        <w:t xml:space="preserve"> And Simplify…. </w:t>
      </w:r>
      <w:r>
        <w:rPr>
          <w:sz w:val="21"/>
          <w:szCs w:val="21"/>
          <w:vertAlign w:val="superscript"/>
        </w:rPr>
        <w:t>5</w:t>
      </w:r>
      <w:r>
        <w:rPr>
          <w:sz w:val="21"/>
          <w:szCs w:val="21"/>
        </w:rPr>
        <w:t>/</w:t>
      </w:r>
      <w:r>
        <w:rPr>
          <w:sz w:val="21"/>
          <w:szCs w:val="21"/>
          <w:vertAlign w:val="subscript"/>
        </w:rPr>
        <w:t>8</w:t>
      </w:r>
      <w:r>
        <w:rPr>
          <w:sz w:val="21"/>
          <w:szCs w:val="21"/>
          <w:vertAlign w:val="subscript"/>
        </w:rPr>
      </w:r>
    </w:p>
    <w:p>
      <w:pPr>
        <w:ind w:right="116"/>
        <w:contextualSpacing/>
        <w:tabs>
          <w:tab w:val="left" w:pos="7230" w:leader="none"/>
        </w:tabs>
        <w:rPr>
          <w:sz w:val="21"/>
          <w:szCs w:val="21"/>
        </w:rPr>
      </w:pPr>
      <w:r>
        <w:rPr>
          <w:sz w:val="21"/>
          <w:szCs w:val="21"/>
        </w:rPr>
      </w:r>
    </w:p>
    <w:p>
      <w:pPr>
        <w:ind w:right="116"/>
        <w:contextualSpacing/>
        <w:tabs>
          <w:tab w:val="left" w:pos="7230" w:leader="none"/>
        </w:tabs>
        <w:rPr>
          <w:sz w:val="21"/>
          <w:szCs w:val="21"/>
        </w:rPr>
      </w:pPr>
      <w:r>
        <w:rPr>
          <w:b/>
          <w:sz w:val="21"/>
          <w:szCs w:val="21"/>
          <w:u w:color="auto" w:val="single"/>
        </w:rPr>
        <w:t>Dividing by a Fraction –</w:t>
      </w:r>
      <w:r>
        <w:rPr>
          <w:sz w:val="21"/>
          <w:szCs w:val="21"/>
        </w:rPr>
        <w:t xml:space="preserve"> To divide by a Fraction, you need to TURN THE SECOND FRACTION UPSIDE DOWN… and switch the sign to a multiplying sign.  Then you can solve exactly as you do for multiplying fractions.</w:t>
      </w:r>
    </w:p>
    <w:p>
      <w:pPr>
        <w:ind w:right="116"/>
        <w:contextualSpacing/>
        <w:tabs>
          <w:tab w:val="left" w:pos="7230" w:leader="none"/>
        </w:tabs>
        <w:rPr>
          <w:sz w:val="21"/>
          <w:szCs w:val="21"/>
          <w:vertAlign w:val="subscript"/>
        </w:rPr>
      </w:pPr>
      <w:r>
        <w:rPr>
          <w:sz w:val="21"/>
          <w:szCs w:val="21"/>
        </w:rPr>
        <w:t xml:space="preserve">e.g. </w:t>
      </w:r>
      <w:r>
        <w:rPr>
          <w:sz w:val="21"/>
          <w:szCs w:val="21"/>
          <w:vertAlign w:val="superscript"/>
        </w:rPr>
        <w:t>6</w:t>
      </w:r>
      <w:r>
        <w:rPr>
          <w:sz w:val="21"/>
          <w:szCs w:val="21"/>
        </w:rPr>
        <w:t>/</w:t>
      </w:r>
      <w:r>
        <w:rPr>
          <w:sz w:val="21"/>
          <w:szCs w:val="21"/>
          <w:vertAlign w:val="subscript"/>
        </w:rPr>
        <w:t>9</w:t>
      </w:r>
      <w:r>
        <w:rPr>
          <w:sz w:val="21"/>
          <w:szCs w:val="21"/>
        </w:rPr>
        <w:t xml:space="preserve"> ÷ </w:t>
      </w:r>
      <w:r>
        <w:rPr>
          <w:sz w:val="21"/>
          <w:szCs w:val="21"/>
          <w:vertAlign w:val="superscript"/>
        </w:rPr>
        <w:t>5</w:t>
      </w:r>
      <w:r>
        <w:rPr>
          <w:sz w:val="21"/>
          <w:szCs w:val="21"/>
        </w:rPr>
        <w:t>/</w:t>
      </w:r>
      <w:r>
        <w:rPr>
          <w:sz w:val="21"/>
          <w:szCs w:val="21"/>
          <w:vertAlign w:val="subscript"/>
        </w:rPr>
        <w:t xml:space="preserve">7 </w:t>
      </w:r>
      <w:r>
        <w:rPr>
          <w:sz w:val="21"/>
          <w:szCs w:val="21"/>
        </w:rPr>
        <w:t xml:space="preserve">= </w:t>
      </w:r>
      <w:r>
        <w:rPr>
          <w:sz w:val="21"/>
          <w:szCs w:val="21"/>
          <w:vertAlign w:val="superscript"/>
        </w:rPr>
        <w:t>6</w:t>
      </w:r>
      <w:r>
        <w:rPr>
          <w:sz w:val="21"/>
          <w:szCs w:val="21"/>
        </w:rPr>
        <w:t>/</w:t>
      </w:r>
      <w:r>
        <w:rPr>
          <w:sz w:val="21"/>
          <w:szCs w:val="21"/>
          <w:vertAlign w:val="subscript"/>
        </w:rPr>
        <w:t>9</w:t>
      </w:r>
      <w:r>
        <w:rPr>
          <w:sz w:val="21"/>
          <w:szCs w:val="21"/>
        </w:rPr>
        <w:t xml:space="preserve"> x </w:t>
      </w:r>
      <w:r>
        <w:rPr>
          <w:sz w:val="21"/>
          <w:szCs w:val="21"/>
          <w:vertAlign w:val="superscript"/>
        </w:rPr>
        <w:t>12</w:t>
      </w:r>
      <w:r>
        <w:rPr>
          <w:sz w:val="21"/>
          <w:szCs w:val="21"/>
        </w:rPr>
        <w:t>/</w:t>
      </w:r>
      <w:r>
        <w:rPr>
          <w:sz w:val="21"/>
          <w:szCs w:val="21"/>
          <w:vertAlign w:val="subscript"/>
        </w:rPr>
        <w:t>5</w:t>
      </w:r>
      <w:r>
        <w:rPr>
          <w:sz w:val="21"/>
          <w:szCs w:val="21"/>
        </w:rPr>
        <w:t xml:space="preserve"> = </w:t>
      </w:r>
      <w:r>
        <w:rPr>
          <w:sz w:val="21"/>
          <w:szCs w:val="21"/>
          <w:vertAlign w:val="superscript"/>
        </w:rPr>
        <w:t>(6x7)</w:t>
      </w:r>
      <w:r>
        <w:rPr>
          <w:sz w:val="21"/>
          <w:szCs w:val="21"/>
        </w:rPr>
        <w:t>/</w:t>
      </w:r>
      <w:r>
        <w:rPr>
          <w:sz w:val="21"/>
          <w:szCs w:val="21"/>
          <w:vertAlign w:val="subscript"/>
        </w:rPr>
        <w:t xml:space="preserve">(9x5) </w:t>
      </w:r>
      <w:r>
        <w:rPr>
          <w:sz w:val="21"/>
          <w:szCs w:val="21"/>
        </w:rPr>
        <w:t xml:space="preserve">= </w:t>
      </w:r>
      <w:r>
        <w:rPr>
          <w:sz w:val="21"/>
          <w:szCs w:val="21"/>
          <w:vertAlign w:val="superscript"/>
        </w:rPr>
        <w:t>42</w:t>
      </w:r>
      <w:r>
        <w:rPr>
          <w:sz w:val="21"/>
          <w:szCs w:val="21"/>
        </w:rPr>
        <w:t>/</w:t>
      </w:r>
      <w:r>
        <w:rPr>
          <w:sz w:val="21"/>
          <w:szCs w:val="21"/>
          <w:vertAlign w:val="subscript"/>
        </w:rPr>
        <w:t>45</w:t>
      </w:r>
      <w:r/>
      <w:bookmarkStart w:id="0" w:name="_GoBack"/>
      <w:bookmarkEnd w:id="0"/>
      <w:r/>
      <w:r>
        <w:rPr>
          <w:sz w:val="21"/>
          <w:szCs w:val="21"/>
          <w:vertAlign w:val="subscript"/>
        </w:rPr>
      </w:r>
    </w:p>
    <w:sectPr>
      <w:footnotePr>
        <w:pos w:val="pageBottom"/>
        <w:numFmt w:val="decimal"/>
        <w:numStart w:val="1"/>
        <w:numRestart w:val="continuous"/>
      </w:footnotePr>
      <w:endnotePr>
        <w:pos w:val="docEnd"/>
        <w:numFmt w:val="decimal"/>
        <w:numStart w:val="1"/>
        <w:numRestart w:val="continuous"/>
      </w:endnotePr>
      <w:type w:val="nextPage"/>
      <w:pgSz w:h="11906" w:w="16838" w:orient="landscape"/>
      <w:pgMar w:left="720" w:top="720" w:right="720" w:bottom="720"/>
      <w:paperSrc w:first="0" w:other="0"/>
      <w:pgNumType w:fmt="decimal"/>
      <w:cols w:num="2" w:equalWidth="1" w:space="708"/>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ic Roman">
    <w:charset w:val="00"/>
    <w:family w:val="roman"/>
    <w:pitch w:val="default"/>
  </w:font>
  <w:font w:name="Basic Sans">
    <w:charset w:val="00"/>
    <w:family w:val="roman"/>
    <w:pitch w:val="default"/>
  </w:font>
  <w:font w:name="Calibri">
    <w:charset w:val="00"/>
    <w:family w:val="swiss"/>
    <w:pitch w:val="default"/>
  </w:font>
  <w:font w:name="Times New Roman">
    <w:charset w:val="00"/>
    <w:family w:val="roman"/>
    <w:pitch w:val="default"/>
  </w:font>
  <w:font w:name="Cambria Math">
    <w:charset w:val="00"/>
    <w:family w:val="roman"/>
    <w:pitch w:val="default"/>
  </w:font>
  <w:font w:name="Calibri Light">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1026"/>
    <o:shapelayout v:ext="edit">
      <o:rules v:ext="edit"/>
    </o:shapelayout>
  </w:shapeDefaults>
  <w:tmPrefOne w:val="17"/>
  <w:tmPrefTwo w:val="1"/>
  <w:tmFmtPref w:val="55063659"/>
  <w:tmCommentsPr>
    <w:tmCommentsPlace w:val="0"/>
    <w:tmCommentsWidth w:val="3119"/>
    <w:tmCommentsColor w:val="-1"/>
  </w:tmCommentsPr>
  <w:tmReviewPr>
    <w:tmReviewEnabled w:val="0"/>
    <w:tmReviewShow w:val="1"/>
    <w:tmReviewPrint w:val="0"/>
    <w:tmRevisionNum w:val="2"/>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36"/>
      <w:tmLastPosIdx w:val="7"/>
    </w:tmLastPosCaret>
    <w:tmLastPosAnchor>
      <w:tmLastPosPgfIdx w:val="0"/>
      <w:tmLastPosIdx w:val="0"/>
    </w:tmLastPosAnchor>
    <w:tmLastPosTblRect w:left="0" w:top="0" w:right="0" w:bottom="0"/>
  </w:tmLastPos>
  <w:tmAppRevision w:date="1553288482" w:val="946" w:fileVer="341" w:fileVer64="64" w:fileVerOS="3"/>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Basic Roman"/>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spacing w:after="160" w:line="259" w:lineRule="auto"/>
    </w:pPr>
  </w:style>
  <w:style w:type="character" w:styleId="char0" w:default="1">
    <w:name w:val="Default Paragraph 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Basic Roman"/>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spacing w:after="160" w:line="259" w:lineRule="auto"/>
    </w:pPr>
  </w:style>
  <w:style w:type="character" w:styleId="char0" w:default="1">
    <w:name w:val="Default Paragraph 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2018 rev.946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revision>2</cp:revision>
  <dcterms:created xsi:type="dcterms:W3CDTF">2015-10-23T11:46:00Z</dcterms:created>
  <dcterms:modified xsi:type="dcterms:W3CDTF">2019-03-22T20:01:22Z</dcterms:modified>
</cp:coreProperties>
</file>